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2237" w14:textId="77777777" w:rsidR="00930459" w:rsidRDefault="00930459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</w:rPr>
      </w:pPr>
    </w:p>
    <w:p w14:paraId="2CC6A51C" w14:textId="5EEF68EA" w:rsidR="00FC0515" w:rsidRDefault="00FC0515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  <w:rtl/>
        </w:rPr>
      </w:pPr>
      <w:r>
        <w:rPr>
          <w:rFonts w:hint="cs"/>
          <w:color w:val="1F1F1F"/>
          <w:rtl/>
        </w:rPr>
        <w:t xml:space="preserve">ملخص الورقة </w:t>
      </w:r>
      <w:r w:rsidR="00000000">
        <w:rPr>
          <w:color w:val="1F1F1F"/>
          <w:rtl/>
        </w:rPr>
        <w:t xml:space="preserve">البحثية </w:t>
      </w:r>
      <w:r>
        <w:rPr>
          <w:rFonts w:hint="cs"/>
          <w:color w:val="1F1F1F"/>
          <w:rtl/>
        </w:rPr>
        <w:t xml:space="preserve">بعنوان </w:t>
      </w:r>
      <w:r w:rsidR="00000000">
        <w:rPr>
          <w:color w:val="1F1F1F"/>
          <w:rtl/>
        </w:rPr>
        <w:t xml:space="preserve">"إطار تطوير كفاءات إدارة المشاريع في بيئة الأعمال المضطربة" </w:t>
      </w:r>
    </w:p>
    <w:p w14:paraId="6839308A" w14:textId="6C38AE7B" w:rsidR="00FC0515" w:rsidRPr="00FC0515" w:rsidRDefault="00FC0515" w:rsidP="00FC0515">
      <w:pPr>
        <w:pBdr>
          <w:top w:val="nil"/>
          <w:left w:val="nil"/>
          <w:bottom w:val="nil"/>
          <w:right w:val="nil"/>
          <w:between w:val="nil"/>
        </w:pBdr>
        <w:spacing w:after="360"/>
        <w:ind w:left="360"/>
        <w:rPr>
          <w:color w:val="1F1F1F"/>
          <w:sz w:val="14"/>
          <w:szCs w:val="14"/>
        </w:rPr>
      </w:pPr>
      <w:r w:rsidRPr="00FC0515">
        <w:rPr>
          <w:rFonts w:ascii="Georgia" w:eastAsia="Georgia" w:hAnsi="Georgia" w:cs="Georgia"/>
          <w:color w:val="2E3743"/>
          <w:sz w:val="37"/>
          <w:szCs w:val="37"/>
        </w:rPr>
        <w:t>Project management competence development framework in turbulent business</w:t>
      </w:r>
      <w:r w:rsidRPr="00FC0515">
        <w:rPr>
          <w:rFonts w:ascii="Georgia" w:eastAsia="Georgia" w:hAnsi="Georgia" w:cs="Georgia"/>
          <w:color w:val="2E3743"/>
          <w:sz w:val="37"/>
          <w:szCs w:val="37"/>
        </w:rPr>
        <w:t xml:space="preserve"> environments</w:t>
      </w:r>
    </w:p>
    <w:p w14:paraId="6222B585" w14:textId="77777777" w:rsidR="00FC0515" w:rsidRDefault="00FC0515" w:rsidP="00FC0515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rFonts w:hint="cs"/>
          <w:color w:val="1F1F1F"/>
          <w:rtl/>
        </w:rPr>
      </w:pPr>
    </w:p>
    <w:p w14:paraId="7F4489CB" w14:textId="5BB8F884" w:rsidR="00930459" w:rsidRDefault="00000000" w:rsidP="00FC0515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تبحث في كيفية تطوير كفاءات إدارة المشاريع في بيئة الأعمال المضطربة. يجادل الباحثون بأن بيئة الأعمال المضطربة تتطلب كفاءات جديدة ومختلفة من مديري المشاريع.</w:t>
      </w:r>
    </w:p>
    <w:p w14:paraId="03672D95" w14:textId="77777777" w:rsidR="00930459" w:rsidRDefault="00930459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rFonts w:hint="cs"/>
          <w:color w:val="1F1F1F"/>
        </w:rPr>
      </w:pPr>
    </w:p>
    <w:p w14:paraId="284C51EC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noProof/>
          <w:color w:val="1F1F1F"/>
        </w:rPr>
        <w:drawing>
          <wp:inline distT="114300" distB="114300" distL="114300" distR="114300" wp14:anchorId="4263741D" wp14:editId="7C6A4690">
            <wp:extent cx="5943600" cy="1460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77CEE3" w14:textId="77777777" w:rsidR="00930459" w:rsidRDefault="00930459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rFonts w:hint="cs"/>
          <w:color w:val="1F1F1F"/>
        </w:rPr>
      </w:pPr>
      <w:bookmarkStart w:id="0" w:name="_fyvfwgygd6f0" w:colFirst="0" w:colLast="0"/>
      <w:bookmarkEnd w:id="0"/>
    </w:p>
    <w:p w14:paraId="5911FED6" w14:textId="77777777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bCs/>
          <w:color w:val="1F1F1F"/>
        </w:rPr>
      </w:pPr>
      <w:r w:rsidRPr="00FC0515">
        <w:rPr>
          <w:b/>
          <w:bCs/>
          <w:color w:val="1F1F1F"/>
          <w:rtl/>
        </w:rPr>
        <w:t xml:space="preserve">تحدد الورقة البحثية </w:t>
      </w:r>
      <w:proofErr w:type="gramStart"/>
      <w:r w:rsidRPr="00FC0515">
        <w:rPr>
          <w:b/>
          <w:bCs/>
          <w:color w:val="1F1F1F"/>
          <w:rtl/>
        </w:rPr>
        <w:t>أربعة</w:t>
      </w:r>
      <w:proofErr w:type="gramEnd"/>
      <w:r w:rsidRPr="00FC0515">
        <w:rPr>
          <w:b/>
          <w:bCs/>
          <w:color w:val="1F1F1F"/>
          <w:rtl/>
        </w:rPr>
        <w:t xml:space="preserve"> مجالات أساسية لكفاءات إدارة المشاريع في بيئة الأعمال المضطربة:</w:t>
      </w:r>
    </w:p>
    <w:p w14:paraId="226A491C" w14:textId="77777777" w:rsidR="009304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الرؤية الاستراتيجية:</w:t>
      </w:r>
      <w:r>
        <w:rPr>
          <w:color w:val="1F1F1F"/>
          <w:rtl/>
        </w:rPr>
        <w:t xml:space="preserve"> القدرة على فهم الاتجاهات المستقبلية والتأثيرات المحتملة على المشاريع.</w:t>
      </w:r>
    </w:p>
    <w:p w14:paraId="62838A31" w14:textId="77777777" w:rsidR="009304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القدرة على التكيف:</w:t>
      </w:r>
      <w:r>
        <w:rPr>
          <w:color w:val="1F1F1F"/>
          <w:rtl/>
        </w:rPr>
        <w:t xml:space="preserve"> القدرة على التكيف بسرعة مع التغييرات والظروف الجديدة.</w:t>
      </w:r>
    </w:p>
    <w:p w14:paraId="6B595D87" w14:textId="77777777" w:rsidR="009304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القدرة على القيادة:</w:t>
      </w:r>
      <w:r>
        <w:rPr>
          <w:color w:val="1F1F1F"/>
          <w:rtl/>
        </w:rPr>
        <w:t xml:space="preserve"> القدرة على قيادة فرق العمل والتأثير على الآخرين.</w:t>
      </w:r>
    </w:p>
    <w:p w14:paraId="5E65FB2D" w14:textId="77777777" w:rsidR="009304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>
        <w:rPr>
          <w:b/>
          <w:color w:val="1F1F1F"/>
          <w:rtl/>
        </w:rPr>
        <w:t>القدرة على التعلم المستمر:</w:t>
      </w:r>
      <w:r>
        <w:rPr>
          <w:color w:val="1F1F1F"/>
          <w:rtl/>
        </w:rPr>
        <w:t xml:space="preserve"> القدرة على تعلم مهارات ومعرفة جديدة باستمرار.</w:t>
      </w:r>
    </w:p>
    <w:p w14:paraId="0961E65C" w14:textId="6DF68E10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/>
          <w:bCs/>
          <w:color w:val="1F1F1F"/>
        </w:rPr>
      </w:pPr>
      <w:r>
        <w:rPr>
          <w:color w:val="1F1F1F"/>
          <w:rtl/>
        </w:rPr>
        <w:t>بناءً على هذه المجالات الأربعة، اقترح الباحثون إطارًا لتطوير كفاءات إدارة المشاريع في بيئة الأعمال المضطربة</w:t>
      </w:r>
      <w:r w:rsidR="00FC0515">
        <w:rPr>
          <w:rFonts w:hint="cs"/>
          <w:color w:val="1F1F1F"/>
          <w:rtl/>
        </w:rPr>
        <w:t>؛</w:t>
      </w:r>
      <w:r>
        <w:rPr>
          <w:color w:val="1F1F1F"/>
          <w:rtl/>
        </w:rPr>
        <w:t xml:space="preserve"> </w:t>
      </w:r>
      <w:r w:rsidRPr="00FC0515">
        <w:rPr>
          <w:b/>
          <w:bCs/>
          <w:color w:val="1F1F1F"/>
          <w:rtl/>
        </w:rPr>
        <w:t xml:space="preserve">يتكون </w:t>
      </w:r>
      <w:proofErr w:type="gramStart"/>
      <w:r w:rsidRPr="00FC0515">
        <w:rPr>
          <w:b/>
          <w:bCs/>
          <w:color w:val="1F1F1F"/>
          <w:rtl/>
        </w:rPr>
        <w:t xml:space="preserve">الإطار </w:t>
      </w:r>
      <w:r w:rsidR="00FC0515" w:rsidRPr="00FC0515">
        <w:rPr>
          <w:rFonts w:hint="cs"/>
          <w:b/>
          <w:bCs/>
          <w:color w:val="1F1F1F"/>
          <w:rtl/>
        </w:rPr>
        <w:t xml:space="preserve"> المقترح</w:t>
      </w:r>
      <w:proofErr w:type="gramEnd"/>
      <w:r w:rsidR="00FC0515" w:rsidRPr="00FC0515">
        <w:rPr>
          <w:rFonts w:hint="cs"/>
          <w:b/>
          <w:bCs/>
          <w:color w:val="1F1F1F"/>
          <w:rtl/>
        </w:rPr>
        <w:t xml:space="preserve"> </w:t>
      </w:r>
      <w:r w:rsidRPr="00FC0515">
        <w:rPr>
          <w:b/>
          <w:bCs/>
          <w:color w:val="1F1F1F"/>
          <w:rtl/>
        </w:rPr>
        <w:t>من أربعة مكونات:</w:t>
      </w:r>
    </w:p>
    <w:p w14:paraId="0BCF1850" w14:textId="77777777" w:rsidR="00930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FC0515">
        <w:rPr>
          <w:bCs/>
          <w:color w:val="1F1F1F"/>
          <w:rtl/>
        </w:rPr>
        <w:t>التقييم:</w:t>
      </w:r>
      <w:r>
        <w:rPr>
          <w:color w:val="1F1F1F"/>
          <w:rtl/>
        </w:rPr>
        <w:t xml:space="preserve"> تقييم كفاءات مديري المشاريع الحالية.</w:t>
      </w:r>
    </w:p>
    <w:p w14:paraId="22E47414" w14:textId="77777777" w:rsidR="00930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FC0515">
        <w:rPr>
          <w:bCs/>
          <w:color w:val="1F1F1F"/>
          <w:rtl/>
        </w:rPr>
        <w:t>التدريب:</w:t>
      </w:r>
      <w:r>
        <w:rPr>
          <w:color w:val="1F1F1F"/>
          <w:rtl/>
        </w:rPr>
        <w:t xml:space="preserve"> توفير التدريب على المهارات والقدرات اللازمة.</w:t>
      </w:r>
    </w:p>
    <w:p w14:paraId="3145F3E4" w14:textId="77777777" w:rsidR="00930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FC0515">
        <w:rPr>
          <w:bCs/>
          <w:color w:val="1F1F1F"/>
          <w:rtl/>
        </w:rPr>
        <w:t>الممارسة:</w:t>
      </w:r>
      <w:r>
        <w:rPr>
          <w:color w:val="1F1F1F"/>
          <w:rtl/>
        </w:rPr>
        <w:t xml:space="preserve"> توفير الفرص للممارسة والتطبيق.</w:t>
      </w:r>
    </w:p>
    <w:p w14:paraId="63AA3663" w14:textId="77777777" w:rsidR="00930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 w:rsidRPr="00FC0515">
        <w:rPr>
          <w:bCs/>
          <w:color w:val="1F1F1F"/>
          <w:rtl/>
        </w:rPr>
        <w:t>التقييم المستمر:</w:t>
      </w:r>
      <w:r>
        <w:rPr>
          <w:color w:val="1F1F1F"/>
          <w:rtl/>
        </w:rPr>
        <w:t xml:space="preserve"> تقييم التقدم المحرز وإجراء التعديلات حسب الحاجة.</w:t>
      </w:r>
    </w:p>
    <w:p w14:paraId="13F55586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color w:val="1F1F1F"/>
        </w:rPr>
      </w:pPr>
      <w:r>
        <w:rPr>
          <w:color w:val="1F1F1F"/>
          <w:rtl/>
        </w:rPr>
        <w:t>يوصي الباحثون بتطبيق هذا الإطار على جميع مديري المشاريع، بغض النظر عن مستوى خبرتهم أو تخصصهم.</w:t>
      </w:r>
    </w:p>
    <w:p w14:paraId="45DEBC30" w14:textId="77777777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bCs/>
          <w:color w:val="1F1F1F"/>
        </w:rPr>
      </w:pPr>
      <w:r w:rsidRPr="00FC0515">
        <w:rPr>
          <w:b/>
          <w:bCs/>
          <w:color w:val="1F1F1F"/>
          <w:rtl/>
        </w:rPr>
        <w:t>فيما يلي بعض التفاصيل الإضافية حول كل مجال من مجالات كفاءات إدارة المشاريع في بيئة الأعمال المضطربة:</w:t>
      </w:r>
    </w:p>
    <w:p w14:paraId="0CE6545C" w14:textId="77777777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FC0515">
        <w:rPr>
          <w:bCs/>
          <w:color w:val="1F1F1F"/>
          <w:rtl/>
        </w:rPr>
        <w:lastRenderedPageBreak/>
        <w:t>الرؤية الاستراتيجية:</w:t>
      </w:r>
    </w:p>
    <w:p w14:paraId="7B3EF581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يتطلب مديرو المشاريع في بيئة الأعمال المضطربة أن يكونوا قادرين على فهم الاتجاهات المستقبلية والتأثيرات المحتملة على المشاريع. يمكنهم القيام بذلك من خلال البحث والتحليل والتواصل مع أصحاب المصلحة.</w:t>
      </w:r>
    </w:p>
    <w:p w14:paraId="395D5CE3" w14:textId="77777777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FC0515">
        <w:rPr>
          <w:bCs/>
          <w:color w:val="1F1F1F"/>
          <w:rtl/>
        </w:rPr>
        <w:t>القدرة على التكيف:</w:t>
      </w:r>
    </w:p>
    <w:p w14:paraId="4DC1303A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يتطلب مديرو المشاريع في بيئة الأعمال المضطربة أن يكونوا قادرين على التكيف بسرعة مع التغييرات والظروف الجديدة. يمكنهم القيام بذلك من خلال المرونة والإبداع وحل المشكلات.</w:t>
      </w:r>
    </w:p>
    <w:p w14:paraId="07641104" w14:textId="77777777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FC0515">
        <w:rPr>
          <w:bCs/>
          <w:color w:val="1F1F1F"/>
          <w:rtl/>
        </w:rPr>
        <w:t>القدرة على القيادة:</w:t>
      </w:r>
    </w:p>
    <w:p w14:paraId="24ED882B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يتطلب مديرو المشاريع في بيئة الأعمال المضطربة أن يكونوا قادرين على قيادة فرق العمل والتأثير على الآخرين. يمكنهم القيام بذلك من خلال بناء الثقة والعلاقات الإيجابية وتحفيز الموظفين.</w:t>
      </w:r>
    </w:p>
    <w:p w14:paraId="478D9890" w14:textId="77777777" w:rsidR="00930459" w:rsidRPr="00FC0515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FC0515">
        <w:rPr>
          <w:bCs/>
          <w:color w:val="1F1F1F"/>
          <w:rtl/>
        </w:rPr>
        <w:t>القدرة على التعلم المستمر:</w:t>
      </w:r>
    </w:p>
    <w:p w14:paraId="1E2295F8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  <w:rtl/>
        </w:rPr>
      </w:pPr>
      <w:r>
        <w:rPr>
          <w:color w:val="1F1F1F"/>
          <w:rtl/>
        </w:rPr>
        <w:t>يتطلب مديرو المشاريع في بيئة الأعمال المضطربة أن يكونوا قادرين على تعلم مهارات ومعرفة جديدة باستمرار. يمكنهم القيام بذلك من خلال القراءة والحضور إلى المؤتمرات والندوات والتعلم عبر الإنترنت.</w:t>
      </w:r>
    </w:p>
    <w:p w14:paraId="064F2D22" w14:textId="63ACB230" w:rsidR="00FC0515" w:rsidRDefault="00FC0515" w:rsidP="00FC0515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rFonts w:hint="cs"/>
          <w:color w:val="1F1F1F"/>
          <w:rtl/>
        </w:rPr>
        <w:t>الخاتمة:</w:t>
      </w:r>
    </w:p>
    <w:p w14:paraId="2FE013C7" w14:textId="77777777" w:rsidR="0093045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يقدم إطار تطوير كفاءات إدارة المشاريع في بيئة الأعمال المضطربة نهجًا شاملًا لمساعدة مديري المشاريع على تطوير المهارات والقدرات اللازمة للنجاح في بيئة الأعمال المضطربة.</w:t>
      </w:r>
    </w:p>
    <w:sectPr w:rsidR="0093045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AC0"/>
    <w:multiLevelType w:val="multilevel"/>
    <w:tmpl w:val="D004B0F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98A034B"/>
    <w:multiLevelType w:val="multilevel"/>
    <w:tmpl w:val="22B6EF0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020546191">
    <w:abstractNumId w:val="0"/>
  </w:num>
  <w:num w:numId="2" w16cid:durableId="165479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59"/>
    <w:rsid w:val="00930459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8B090"/>
  <w15:docId w15:val="{D54F4A63-1B15-4367-BE01-C9A15DA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طارق السلمان</cp:lastModifiedBy>
  <cp:revision>2</cp:revision>
  <dcterms:created xsi:type="dcterms:W3CDTF">2023-12-16T07:56:00Z</dcterms:created>
  <dcterms:modified xsi:type="dcterms:W3CDTF">2023-12-16T07:59:00Z</dcterms:modified>
</cp:coreProperties>
</file>