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A50D3" w:rsidRDefault="007A50D3">
      <w:pPr>
        <w:pBdr>
          <w:top w:val="nil"/>
          <w:left w:val="nil"/>
          <w:bottom w:val="nil"/>
          <w:right w:val="nil"/>
          <w:between w:val="nil"/>
        </w:pBdr>
        <w:bidi/>
        <w:ind w:left="360"/>
        <w:rPr>
          <w:color w:val="000000"/>
        </w:rPr>
      </w:pPr>
    </w:p>
    <w:p w14:paraId="113FB7D8" w14:textId="77777777" w:rsidR="00E71551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b/>
          <w:color w:val="1F1F1F"/>
          <w:rtl/>
        </w:rPr>
      </w:pPr>
      <w:r>
        <w:rPr>
          <w:b/>
          <w:color w:val="1F1F1F"/>
          <w:rtl/>
        </w:rPr>
        <w:t xml:space="preserve">ملخص بحث </w:t>
      </w:r>
      <w:r w:rsidR="00E71551">
        <w:rPr>
          <w:rFonts w:hint="cs"/>
          <w:b/>
          <w:color w:val="1F1F1F"/>
          <w:rtl/>
        </w:rPr>
        <w:t xml:space="preserve">بعنوان: </w:t>
      </w:r>
      <w:r w:rsidR="00E71551" w:rsidRPr="00E71551">
        <w:rPr>
          <w:b/>
          <w:color w:val="1F1F1F"/>
          <w:rtl/>
        </w:rPr>
        <w:t>القيم الشخصية واختيار القضية الخيرية: استكشاف سلوك العطاء لدى المانحين</w:t>
      </w:r>
      <w:r w:rsidR="00E71551" w:rsidRPr="00E71551">
        <w:rPr>
          <w:b/>
          <w:color w:val="1F1F1F"/>
          <w:rtl/>
        </w:rPr>
        <w:t xml:space="preserve"> </w:t>
      </w:r>
    </w:p>
    <w:p w14:paraId="57275A94" w14:textId="77777777" w:rsidR="00E71551" w:rsidRDefault="00000000" w:rsidP="00E71551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b/>
          <w:color w:val="1F1F1F"/>
          <w:rtl/>
        </w:rPr>
      </w:pPr>
      <w:r>
        <w:rPr>
          <w:b/>
          <w:color w:val="1F1F1F"/>
        </w:rPr>
        <w:t>Personal Values and Choice of Charitable Cause: An Exploration of Donors' Giving Behavior</w:t>
      </w:r>
    </w:p>
    <w:p w14:paraId="0324BAC6" w14:textId="0A20DAB1" w:rsidR="00E71551" w:rsidRDefault="00E71551" w:rsidP="00E71551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b/>
          <w:color w:val="1F1F1F"/>
        </w:rPr>
      </w:pPr>
      <w:r>
        <w:rPr>
          <w:color w:val="1F1F1F"/>
          <w:rtl/>
        </w:rPr>
        <w:t xml:space="preserve">للمؤلفين </w:t>
      </w:r>
      <w:r>
        <w:rPr>
          <w:color w:val="1F1F1F"/>
        </w:rPr>
        <w:t>Joanne N. Sneddon</w:t>
      </w:r>
      <w:r>
        <w:rPr>
          <w:color w:val="1F1F1F"/>
          <w:rtl/>
        </w:rPr>
        <w:t xml:space="preserve"> </w:t>
      </w:r>
      <w:r>
        <w:rPr>
          <w:color w:val="1F1F1F"/>
        </w:rPr>
        <w:t>&amp;</w:t>
      </w:r>
      <w:r>
        <w:rPr>
          <w:color w:val="1F1F1F"/>
          <w:rtl/>
        </w:rPr>
        <w:t xml:space="preserve"> </w:t>
      </w:r>
      <w:r>
        <w:rPr>
          <w:color w:val="1F1F1F"/>
        </w:rPr>
        <w:t>Uwana Evers</w:t>
      </w:r>
      <w:r>
        <w:rPr>
          <w:color w:val="1F1F1F"/>
          <w:rtl/>
        </w:rPr>
        <w:t xml:space="preserve"> </w:t>
      </w:r>
      <w:r>
        <w:rPr>
          <w:color w:val="1F1F1F"/>
        </w:rPr>
        <w:t>&amp;</w:t>
      </w:r>
      <w:r>
        <w:rPr>
          <w:color w:val="1F1F1F"/>
          <w:rtl/>
        </w:rPr>
        <w:t xml:space="preserve"> </w:t>
      </w:r>
      <w:r>
        <w:rPr>
          <w:color w:val="1F1F1F"/>
        </w:rPr>
        <w:t>Julie A. Lee</w:t>
      </w:r>
    </w:p>
    <w:p w14:paraId="4CC90F43" w14:textId="77777777" w:rsidR="00E71551" w:rsidRDefault="00E71551" w:rsidP="00E71551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rFonts w:hint="cs"/>
          <w:b/>
          <w:color w:val="1F1F1F"/>
        </w:rPr>
      </w:pPr>
    </w:p>
    <w:p w14:paraId="00000003" w14:textId="7CBEA674" w:rsidR="007A50D3" w:rsidRDefault="00000000" w:rsidP="00E71551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color w:val="1F1F1F"/>
          <w:rtl/>
        </w:rPr>
        <w:t>يتناول البحث المنشور عام 2020 العلاقة بين القيم الشخصية واختيار سبب التبرع الخيري.</w:t>
      </w:r>
    </w:p>
    <w:p w14:paraId="00000004" w14:textId="77777777" w:rsidR="007A50D3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color w:val="1F1F1F"/>
          <w:rtl/>
        </w:rPr>
        <w:t>أجرى الباحثون دراسة على عينتين من المتبرعين من أستراليا والولايات المتحدة. ووجدوا أن هناك علاقة قوية بين القيم الشخصية واختيار سبب التبرع الخيري.</w:t>
      </w:r>
    </w:p>
    <w:p w14:paraId="00000005" w14:textId="77777777" w:rsidR="007A50D3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color w:val="1F1F1F"/>
          <w:rtl/>
        </w:rPr>
        <w:t>وجد الباحثون أن المتبرعين الذين يهتمون بالقيم الاجتماعية، مثل المساعدة والتعاطف والعدالة، كانوا أكثر عرضة للتبرع للجمعيات الخيرية التي تركز على القضايا الاجتماعية، مثل الفقر والمرض والتعليم.</w:t>
      </w:r>
    </w:p>
    <w:p w14:paraId="00000006" w14:textId="77777777" w:rsidR="007A50D3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color w:val="1F1F1F"/>
          <w:rtl/>
        </w:rPr>
        <w:t>كما وجد الباحثون أن المتبرعين الذين يهتمون بالقيم الشخصية، مثل الاستقلالية والنمو الشخصي، كانوا أكثر عرضة للتبرع للجمعيات الخيرية التي تركز على القضايا الشخصية، مثل الفنون والثقافة والرياضة.</w:t>
      </w:r>
    </w:p>
    <w:p w14:paraId="00000007" w14:textId="77777777" w:rsidR="007A50D3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color w:val="1F1F1F"/>
          <w:rtl/>
        </w:rPr>
        <w:t>خلص الباحثون إلى أن القيم الشخصية تلعب دورًا مهمًا في اختيار سبب التبرع الخيري. حيث أن المتبرعين يفضلون دعم الجمعيات الخيرية التي تتوافق مع قيمهم الشخصية.</w:t>
      </w:r>
    </w:p>
    <w:p w14:paraId="00000008" w14:textId="77777777" w:rsidR="007A50D3" w:rsidRPr="00E71551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bCs/>
          <w:color w:val="1F1F1F"/>
        </w:rPr>
      </w:pPr>
      <w:r w:rsidRPr="00E71551">
        <w:rPr>
          <w:bCs/>
          <w:color w:val="1F1F1F"/>
          <w:rtl/>
        </w:rPr>
        <w:t>التطبيقات العملية للبحث</w:t>
      </w:r>
    </w:p>
    <w:p w14:paraId="00000009" w14:textId="77777777" w:rsidR="007A50D3" w:rsidRPr="00E71551" w:rsidRDefault="00000000" w:rsidP="00E71551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360"/>
        <w:rPr>
          <w:color w:val="1F1F1F"/>
        </w:rPr>
      </w:pPr>
      <w:r w:rsidRPr="00E71551">
        <w:rPr>
          <w:color w:val="1F1F1F"/>
          <w:rtl/>
        </w:rPr>
        <w:t>يمكن للجمعيات الخيرية استخدام نتائج هذا البحث لتحسين جهود جمع التبرعات لديها. حيث يمكن للجمعيات الخيرية التركيز على القيم الشخصية للمتبرعين المحتملين، وإنشاء رسائل تبرعات تتوافق مع هذه القيم.</w:t>
      </w:r>
    </w:p>
    <w:p w14:paraId="381D35DF" w14:textId="124C5079" w:rsidR="00E71551" w:rsidRDefault="00000000" w:rsidP="00E71551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360"/>
        <w:rPr>
          <w:color w:val="1F1F1F"/>
        </w:rPr>
      </w:pPr>
      <w:r w:rsidRPr="00E71551">
        <w:rPr>
          <w:color w:val="1F1F1F"/>
          <w:rtl/>
        </w:rPr>
        <w:t xml:space="preserve">يمكن للجمعية الخيرية التي تركز على الفقر إنشاء رسائل تبرعات تركز على القيم الاجتماعية مثل المساعدة والتعاطف. </w:t>
      </w:r>
    </w:p>
    <w:p w14:paraId="0000000A" w14:textId="14B7F4F2" w:rsidR="007A50D3" w:rsidRPr="00E71551" w:rsidRDefault="00000000" w:rsidP="00E71551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360"/>
        <w:rPr>
          <w:color w:val="1F1F1F"/>
        </w:rPr>
      </w:pPr>
      <w:r w:rsidRPr="00E71551">
        <w:rPr>
          <w:color w:val="1F1F1F"/>
          <w:rtl/>
        </w:rPr>
        <w:t>يمكن للجمعية الخيرية التي تركز على الفنون والثقافة إنشاء رسائل تبرعات تركز على القيم الشخصية مثل الاستقلالية والنمو الشخصي.</w:t>
      </w:r>
    </w:p>
    <w:p w14:paraId="0000000B" w14:textId="77777777" w:rsidR="007A50D3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after="360"/>
        <w:ind w:left="360"/>
        <w:rPr>
          <w:color w:val="1F1F1F"/>
        </w:rPr>
      </w:pPr>
      <w:r>
        <w:rPr>
          <w:color w:val="1F1F1F"/>
          <w:rtl/>
        </w:rPr>
        <w:t>من المتوقع أن يؤدي تطبيق نتائج هذا البحث إلى زيادة التبرعات للجمعيات الخيرية، مما سيؤدي إلى تحقيق المزيد من الأثر الاجتماعي.</w:t>
      </w:r>
    </w:p>
    <w:sectPr w:rsidR="007A50D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A58C9"/>
    <w:multiLevelType w:val="hybridMultilevel"/>
    <w:tmpl w:val="AABEDE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534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0D3"/>
    <w:rsid w:val="007A50D3"/>
    <w:rsid w:val="00E7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906A1C"/>
  <w15:docId w15:val="{D54F4A63-1B15-4367-BE01-C9A15DA9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6">
    <w:name w:val="heading 6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E71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طارق السلمان</cp:lastModifiedBy>
  <cp:revision>2</cp:revision>
  <dcterms:created xsi:type="dcterms:W3CDTF">2023-12-16T07:33:00Z</dcterms:created>
  <dcterms:modified xsi:type="dcterms:W3CDTF">2023-12-16T07:35:00Z</dcterms:modified>
</cp:coreProperties>
</file>